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752C0">
      <w:pPr>
        <w:pStyle w:val="7"/>
        <w:spacing w:befor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PORTARIA</w:t>
      </w:r>
      <w:r>
        <w:rPr>
          <w:rFonts w:ascii="Arial" w:hAnsi="Arial" w:cs="Arial"/>
          <w:b/>
          <w:spacing w:val="3"/>
          <w:sz w:val="22"/>
          <w:szCs w:val="22"/>
        </w:rPr>
        <w:t xml:space="preserve"> N.º </w:t>
      </w:r>
      <w:r>
        <w:rPr>
          <w:rFonts w:ascii="Arial" w:hAnsi="Arial" w:cs="Arial"/>
          <w:b/>
          <w:sz w:val="22"/>
          <w:szCs w:val="22"/>
        </w:rPr>
        <w:t>02</w:t>
      </w:r>
      <w:r>
        <w:rPr>
          <w:rFonts w:ascii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de</w:t>
      </w:r>
      <w:r>
        <w:rPr>
          <w:rFonts w:ascii="Arial" w:hAnsi="Arial" w:cs="Arial"/>
          <w:b/>
          <w:spacing w:val="5"/>
          <w:sz w:val="22"/>
          <w:szCs w:val="22"/>
        </w:rPr>
        <w:t xml:space="preserve"> </w:t>
      </w:r>
      <w:r>
        <w:rPr>
          <w:rFonts w:hint="default" w:ascii="Arial" w:hAnsi="Arial" w:cs="Arial"/>
          <w:b/>
          <w:spacing w:val="5"/>
          <w:sz w:val="22"/>
          <w:szCs w:val="22"/>
          <w:lang w:val="pt-BR"/>
        </w:rPr>
        <w:t>28</w:t>
      </w:r>
      <w:r>
        <w:rPr>
          <w:rFonts w:ascii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de</w:t>
      </w:r>
      <w:r>
        <w:rPr>
          <w:rFonts w:ascii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março</w:t>
      </w:r>
      <w:r>
        <w:rPr>
          <w:rFonts w:ascii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de</w:t>
      </w:r>
      <w:r>
        <w:rPr>
          <w:rFonts w:ascii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hAnsi="Arial" w:cs="Arial"/>
          <w:b/>
          <w:spacing w:val="-4"/>
          <w:sz w:val="22"/>
          <w:szCs w:val="22"/>
        </w:rPr>
        <w:t>2025</w:t>
      </w:r>
    </w:p>
    <w:p w14:paraId="14AE8564">
      <w:pPr>
        <w:pStyle w:val="6"/>
        <w:rPr>
          <w:sz w:val="22"/>
          <w:szCs w:val="22"/>
        </w:rPr>
      </w:pPr>
    </w:p>
    <w:p w14:paraId="064007B3">
      <w:pPr>
        <w:widowControl/>
        <w:adjustRightInd w:val="0"/>
        <w:ind w:left="4536"/>
        <w:jc w:val="both"/>
      </w:pPr>
      <w:r>
        <w:t>Estabelece os procedimentos para constituição da Comissão Eleitoral, que será responsável pela condução do processo eleitoral referente à composição de</w:t>
      </w:r>
      <w:r>
        <w:rPr>
          <w:spacing w:val="-4"/>
        </w:rPr>
        <w:t xml:space="preserve"> </w:t>
      </w:r>
      <w:r>
        <w:t>lista</w:t>
      </w:r>
      <w:r>
        <w:rPr>
          <w:spacing w:val="-4"/>
        </w:rPr>
        <w:t xml:space="preserve"> </w:t>
      </w:r>
      <w:r>
        <w:t>tríplice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escolha</w:t>
      </w:r>
      <w:r>
        <w:rPr>
          <w:spacing w:val="-4"/>
        </w:rPr>
        <w:t xml:space="preserve"> </w:t>
      </w:r>
      <w:r>
        <w:rPr>
          <w:rFonts w:eastAsiaTheme="minorHAnsi"/>
          <w:lang w:val="pt-BR"/>
        </w:rPr>
        <w:t xml:space="preserve">de Diretor (a) e Vice-Diretor (a) do Centro de Ciências Biológicas e da Saúde da </w:t>
      </w:r>
      <w:r>
        <w:t>Universidade</w:t>
      </w:r>
      <w:r>
        <w:rPr>
          <w:spacing w:val="-4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 xml:space="preserve">de </w:t>
      </w:r>
      <w:r>
        <w:rPr>
          <w:spacing w:val="-2"/>
        </w:rPr>
        <w:t>Sergipe.</w:t>
      </w:r>
    </w:p>
    <w:p w14:paraId="6174249C">
      <w:pPr>
        <w:pStyle w:val="6"/>
        <w:spacing w:before="187"/>
        <w:rPr>
          <w:sz w:val="22"/>
          <w:szCs w:val="22"/>
        </w:rPr>
      </w:pPr>
    </w:p>
    <w:p w14:paraId="3FAD528F">
      <w:pPr>
        <w:pStyle w:val="6"/>
        <w:spacing w:line="249" w:lineRule="auto"/>
        <w:ind w:left="110" w:right="111"/>
        <w:jc w:val="both"/>
        <w:rPr>
          <w:sz w:val="22"/>
          <w:szCs w:val="22"/>
        </w:rPr>
      </w:pPr>
      <w:r>
        <w:rPr>
          <w:sz w:val="22"/>
          <w:szCs w:val="22"/>
        </w:rPr>
        <w:t>O DIRETOR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DO CENTRO DE CIÊNCIAS BIOLÓGICAS E DA SAÚDE DA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UNIVERSIDADE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FEDERAL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SERGIPE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(UFS),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uso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suas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atribuições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legais dispostas pela Portaria n° 910, de 28/07/2021, e:</w:t>
      </w:r>
    </w:p>
    <w:p w14:paraId="77450246">
      <w:pPr>
        <w:pStyle w:val="6"/>
        <w:spacing w:before="160" w:line="386" w:lineRule="auto"/>
        <w:ind w:left="110" w:right="1981"/>
        <w:jc w:val="both"/>
        <w:rPr>
          <w:sz w:val="22"/>
          <w:szCs w:val="22"/>
        </w:rPr>
      </w:pPr>
      <w:r>
        <w:rPr>
          <w:sz w:val="22"/>
          <w:szCs w:val="22"/>
        </w:rPr>
        <w:t>CONSIDERANDO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constante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dos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autos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processo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nº</w:t>
      </w:r>
      <w:r>
        <w:rPr>
          <w:spacing w:val="-6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  <w:lang w:val="pt-BR"/>
        </w:rPr>
        <w:t>23113.008706/2025-12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RESOLVE:</w:t>
      </w:r>
    </w:p>
    <w:p w14:paraId="2D753ED4">
      <w:pPr>
        <w:pStyle w:val="6"/>
        <w:spacing w:line="249" w:lineRule="auto"/>
        <w:ind w:left="110" w:right="108"/>
        <w:jc w:val="both"/>
        <w:rPr>
          <w:sz w:val="22"/>
          <w:szCs w:val="22"/>
        </w:rPr>
      </w:pPr>
      <w:r>
        <w:rPr>
          <w:sz w:val="22"/>
          <w:szCs w:val="22"/>
        </w:rPr>
        <w:t>Art. 1º Esta portaria estabelece procedimentos para composição da Comissão Eleitoral e da Comissão de Ética Eleitoral, que serão respon</w:t>
      </w:r>
      <w:r>
        <w:rPr>
          <w:rFonts w:hint="default"/>
          <w:sz w:val="22"/>
          <w:szCs w:val="22"/>
          <w:lang w:val="pt-BR"/>
        </w:rPr>
        <w:t>s</w:t>
      </w:r>
      <w:r>
        <w:rPr>
          <w:sz w:val="22"/>
          <w:szCs w:val="22"/>
        </w:rPr>
        <w:t xml:space="preserve">áveis por coordenar e conduzir o processo eleitoral para a composição de lista tríplice para escolha de </w:t>
      </w:r>
      <w:r>
        <w:rPr>
          <w:rFonts w:eastAsiaTheme="minorHAnsi"/>
          <w:sz w:val="22"/>
          <w:szCs w:val="22"/>
          <w:lang w:val="pt-BR"/>
        </w:rPr>
        <w:t xml:space="preserve">Diretor (a) e Vice-Diretor (a) do Centro de Ciências Biológicas e da Saúde (CCBS) da </w:t>
      </w:r>
      <w:r>
        <w:rPr>
          <w:sz w:val="22"/>
          <w:szCs w:val="22"/>
        </w:rPr>
        <w:t>Universidade Federal de Sergipe (UFS).</w:t>
      </w:r>
    </w:p>
    <w:p w14:paraId="05F80730">
      <w:pPr>
        <w:pStyle w:val="6"/>
        <w:spacing w:before="2"/>
        <w:rPr>
          <w:sz w:val="22"/>
          <w:szCs w:val="22"/>
        </w:rPr>
      </w:pPr>
    </w:p>
    <w:p w14:paraId="17386A72">
      <w:pPr>
        <w:pStyle w:val="6"/>
        <w:spacing w:before="1" w:line="249" w:lineRule="auto"/>
        <w:ind w:left="110" w:right="108"/>
        <w:jc w:val="both"/>
        <w:rPr>
          <w:sz w:val="22"/>
          <w:szCs w:val="22"/>
        </w:rPr>
      </w:pPr>
      <w:r>
        <w:rPr>
          <w:sz w:val="22"/>
          <w:szCs w:val="22"/>
        </w:rPr>
        <w:t>Art. 2º Nos termos do artigo 5º da Resolução nº 44/2022 do Conselho Universitário, a Comissão Eleitoral será constituída por 09 (nove) membros, assim descritos:</w:t>
      </w:r>
    </w:p>
    <w:p w14:paraId="6A585F1E">
      <w:pPr>
        <w:pStyle w:val="6"/>
        <w:spacing w:before="2"/>
        <w:rPr>
          <w:sz w:val="22"/>
          <w:szCs w:val="22"/>
        </w:rPr>
      </w:pPr>
    </w:p>
    <w:p w14:paraId="5B45FB95">
      <w:pPr>
        <w:pStyle w:val="15"/>
        <w:numPr>
          <w:ilvl w:val="0"/>
          <w:numId w:val="1"/>
        </w:numPr>
        <w:tabs>
          <w:tab w:val="left" w:pos="250"/>
        </w:tabs>
        <w:spacing w:before="0" w:line="249" w:lineRule="auto"/>
        <w:ind w:left="113" w:firstLine="0"/>
        <w:jc w:val="both"/>
      </w:pPr>
      <w:r>
        <w:t>- 03 (três) docentes efetivos do CCBS, não necessariamente membros do Conselho do CCBS, indicados(as) por esse Conselho;</w:t>
      </w:r>
    </w:p>
    <w:p w14:paraId="26D15C5F">
      <w:pPr>
        <w:pStyle w:val="15"/>
        <w:numPr>
          <w:ilvl w:val="0"/>
          <w:numId w:val="1"/>
        </w:numPr>
        <w:tabs>
          <w:tab w:val="left" w:pos="250"/>
          <w:tab w:val="left" w:pos="318"/>
        </w:tabs>
        <w:spacing w:before="0" w:line="249" w:lineRule="auto"/>
        <w:ind w:left="113" w:firstLine="0"/>
        <w:jc w:val="both"/>
      </w:pPr>
      <w:r>
        <w:t>- 03 (três) técnicos(as)-administrativos(as) efetivos do CCBS, não necessariamente membros do Conselho do CCBS, indicados(as) por esse Conselho;</w:t>
      </w:r>
    </w:p>
    <w:p w14:paraId="48D168CD">
      <w:pPr>
        <w:pStyle w:val="15"/>
        <w:numPr>
          <w:ilvl w:val="0"/>
          <w:numId w:val="1"/>
        </w:numPr>
        <w:tabs>
          <w:tab w:val="left" w:pos="250"/>
          <w:tab w:val="left" w:pos="567"/>
        </w:tabs>
        <w:spacing w:before="0" w:line="249" w:lineRule="auto"/>
        <w:ind w:right="107" w:firstLine="0"/>
        <w:jc w:val="both"/>
      </w:pPr>
      <w:r>
        <w:t>-</w:t>
      </w:r>
      <w:r>
        <w:rPr>
          <w:spacing w:val="40"/>
        </w:rPr>
        <w:t xml:space="preserve"> </w:t>
      </w:r>
      <w:r>
        <w:t>03</w:t>
      </w:r>
      <w:r>
        <w:rPr>
          <w:spacing w:val="40"/>
        </w:rPr>
        <w:t xml:space="preserve"> </w:t>
      </w:r>
      <w:r>
        <w:t>(três)</w:t>
      </w:r>
      <w:r>
        <w:rPr>
          <w:spacing w:val="40"/>
        </w:rPr>
        <w:t xml:space="preserve"> </w:t>
      </w:r>
      <w:r>
        <w:t>discentes</w:t>
      </w:r>
      <w:r>
        <w:rPr>
          <w:spacing w:val="40"/>
        </w:rPr>
        <w:t xml:space="preserve"> </w:t>
      </w:r>
      <w:r>
        <w:t>efetivos do CCBS, não necessariamente membros do Conselho do CCBS, indicados(as) por esse Conselho.</w:t>
      </w:r>
    </w:p>
    <w:p w14:paraId="24AE5478">
      <w:pPr>
        <w:pStyle w:val="6"/>
        <w:spacing w:before="1" w:line="249" w:lineRule="auto"/>
        <w:ind w:left="110" w:right="110"/>
        <w:jc w:val="both"/>
        <w:rPr>
          <w:sz w:val="22"/>
          <w:szCs w:val="22"/>
        </w:rPr>
      </w:pPr>
    </w:p>
    <w:p w14:paraId="4EEB4AD2">
      <w:pPr>
        <w:pStyle w:val="6"/>
        <w:spacing w:before="1" w:line="249" w:lineRule="auto"/>
        <w:ind w:left="110" w:right="110"/>
        <w:jc w:val="both"/>
        <w:rPr>
          <w:sz w:val="22"/>
          <w:szCs w:val="22"/>
        </w:rPr>
      </w:pPr>
      <w:r>
        <w:rPr>
          <w:sz w:val="22"/>
          <w:szCs w:val="22"/>
        </w:rPr>
        <w:t>§1º Os membros referidos nos incisos I, II e III serão escolhidos pelo Conselho do CCBS, dentre integrantes da comunidade universitária do CCBS que se inscreverem para compor a referida comissão.</w:t>
      </w:r>
    </w:p>
    <w:p w14:paraId="33A24237">
      <w:pPr>
        <w:pStyle w:val="6"/>
        <w:spacing w:before="2" w:line="249" w:lineRule="auto"/>
        <w:ind w:left="110" w:right="112"/>
        <w:jc w:val="both"/>
        <w:rPr>
          <w:sz w:val="22"/>
          <w:szCs w:val="22"/>
        </w:rPr>
      </w:pPr>
    </w:p>
    <w:p w14:paraId="72D30F58">
      <w:pPr>
        <w:pStyle w:val="6"/>
        <w:spacing w:before="2" w:line="249" w:lineRule="auto"/>
        <w:ind w:left="110" w:right="1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§2º Os(As) discentes, docentes ou técnicos(as)-administrativos(as) que pretendam se inscrever para compor a Comissão Eleitoral deverão, durante o período de inscrição, preencher o formulário constante no Anexo I desta portaria e entregá-lo na Secretaria do CCBS ou enviá-lo para o endereço eletrônico </w:t>
      </w:r>
      <w:r>
        <w:fldChar w:fldCharType="begin"/>
      </w:r>
      <w:r>
        <w:instrText xml:space="preserve"> HYPERLINK "mailto:ccbs@academico.ufs.br" </w:instrText>
      </w:r>
      <w:r>
        <w:fldChar w:fldCharType="separate"/>
      </w:r>
      <w:r>
        <w:rPr>
          <w:rStyle w:val="5"/>
          <w:sz w:val="22"/>
          <w:szCs w:val="22"/>
        </w:rPr>
        <w:t>ccbs@academico.ufs.br</w:t>
      </w:r>
      <w:r>
        <w:rPr>
          <w:rStyle w:val="5"/>
          <w:sz w:val="22"/>
          <w:szCs w:val="22"/>
        </w:rPr>
        <w:fldChar w:fldCharType="end"/>
      </w:r>
      <w:r>
        <w:rPr>
          <w:sz w:val="22"/>
          <w:szCs w:val="22"/>
        </w:rPr>
        <w:t>.</w:t>
      </w:r>
    </w:p>
    <w:p w14:paraId="26009B3B">
      <w:pPr>
        <w:pStyle w:val="6"/>
        <w:spacing w:line="249" w:lineRule="auto"/>
        <w:ind w:left="110" w:right="113"/>
        <w:jc w:val="both"/>
        <w:rPr>
          <w:sz w:val="22"/>
          <w:szCs w:val="22"/>
        </w:rPr>
      </w:pPr>
    </w:p>
    <w:p w14:paraId="004FEE72">
      <w:pPr>
        <w:widowControl/>
        <w:adjustRightInd w:val="0"/>
        <w:rPr>
          <w:color w:val="auto"/>
        </w:rPr>
      </w:pPr>
      <w:r>
        <w:t xml:space="preserve">Art. 3º Nos termos do artigo 8º </w:t>
      </w:r>
      <w:r>
        <w:rPr>
          <w:rFonts w:eastAsiaTheme="minorHAnsi"/>
          <w:bCs/>
          <w:lang w:val="pt-BR"/>
        </w:rPr>
        <w:t>§4º</w:t>
      </w:r>
      <w:r>
        <w:t xml:space="preserve"> da Resolução nº 44/2022 do Conselho Universitário, a</w:t>
      </w:r>
      <w:r>
        <w:rPr>
          <w:rFonts w:eastAsiaTheme="minorHAnsi"/>
          <w:lang w:val="pt-BR"/>
        </w:rPr>
        <w:t xml:space="preserve"> Comissão de Ética Eleitoral será composta por membros do Conselho do Centro, sendo formada por três docentes, dois técnico-administrativos e dois discentes</w:t>
      </w:r>
      <w:r>
        <w:rPr>
          <w:rFonts w:eastAsiaTheme="minorHAnsi"/>
          <w:color w:val="auto"/>
          <w:lang w:val="pt-BR"/>
        </w:rPr>
        <w:t>.</w:t>
      </w:r>
    </w:p>
    <w:p w14:paraId="157B2DE2">
      <w:pPr>
        <w:pStyle w:val="6"/>
        <w:spacing w:line="249" w:lineRule="auto"/>
        <w:ind w:left="110" w:right="113"/>
        <w:jc w:val="both"/>
        <w:rPr>
          <w:color w:val="auto"/>
          <w:sz w:val="22"/>
          <w:szCs w:val="22"/>
        </w:rPr>
      </w:pPr>
    </w:p>
    <w:p w14:paraId="319BFFDC">
      <w:pPr>
        <w:pStyle w:val="6"/>
        <w:spacing w:line="249" w:lineRule="auto"/>
        <w:ind w:left="110" w:right="11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Parágrafo único. A escolha dos membros da Comissão Eleitoral e da Comissão de Ética Eleitoral se dará na reunião do Conselho do CCBS, a se realizar no dia </w:t>
      </w:r>
      <w:r>
        <w:rPr>
          <w:rFonts w:hint="default"/>
          <w:color w:val="auto"/>
          <w:sz w:val="22"/>
          <w:szCs w:val="22"/>
          <w:lang w:val="pt-BR"/>
        </w:rPr>
        <w:t>7</w:t>
      </w:r>
      <w:r>
        <w:rPr>
          <w:color w:val="auto"/>
          <w:sz w:val="22"/>
          <w:szCs w:val="22"/>
        </w:rPr>
        <w:t xml:space="preserve"> de </w:t>
      </w:r>
      <w:r>
        <w:rPr>
          <w:rFonts w:hint="default"/>
          <w:color w:val="auto"/>
          <w:sz w:val="22"/>
          <w:szCs w:val="22"/>
          <w:lang w:val="pt-BR"/>
        </w:rPr>
        <w:t xml:space="preserve">abril </w:t>
      </w:r>
      <w:r>
        <w:rPr>
          <w:color w:val="auto"/>
          <w:sz w:val="22"/>
          <w:szCs w:val="22"/>
        </w:rPr>
        <w:t>de 2025, às 14h30 na sala de reuniões do CCBS.</w:t>
      </w:r>
    </w:p>
    <w:p w14:paraId="48B36B14">
      <w:pPr>
        <w:pStyle w:val="6"/>
        <w:spacing w:line="249" w:lineRule="auto"/>
        <w:ind w:left="110" w:right="113"/>
        <w:jc w:val="both"/>
        <w:rPr>
          <w:sz w:val="22"/>
          <w:szCs w:val="22"/>
        </w:rPr>
      </w:pPr>
    </w:p>
    <w:p w14:paraId="261FA73F">
      <w:pPr>
        <w:pStyle w:val="6"/>
        <w:spacing w:line="249" w:lineRule="auto"/>
        <w:ind w:left="110" w:right="1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Art. 4º O período de inscrições para composição da Comissão Eleitoral de que trata esta portaria será de </w:t>
      </w:r>
      <w:r>
        <w:rPr>
          <w:rFonts w:hint="default"/>
          <w:sz w:val="22"/>
          <w:szCs w:val="22"/>
          <w:lang w:val="pt-BR"/>
        </w:rPr>
        <w:t>31</w:t>
      </w:r>
      <w:r>
        <w:rPr>
          <w:sz w:val="22"/>
          <w:szCs w:val="22"/>
        </w:rPr>
        <w:t xml:space="preserve"> de março de 2025 a </w:t>
      </w:r>
      <w:r>
        <w:rPr>
          <w:rFonts w:hint="default"/>
          <w:sz w:val="22"/>
          <w:szCs w:val="22"/>
          <w:lang w:val="pt-BR"/>
        </w:rPr>
        <w:t>04</w:t>
      </w:r>
      <w:r>
        <w:rPr>
          <w:sz w:val="22"/>
          <w:szCs w:val="22"/>
        </w:rPr>
        <w:t xml:space="preserve"> de </w:t>
      </w:r>
      <w:r>
        <w:rPr>
          <w:rFonts w:hint="default"/>
          <w:sz w:val="22"/>
          <w:szCs w:val="22"/>
          <w:lang w:val="pt-BR"/>
        </w:rPr>
        <w:t xml:space="preserve">abril </w:t>
      </w:r>
      <w:r>
        <w:rPr>
          <w:sz w:val="22"/>
          <w:szCs w:val="22"/>
        </w:rPr>
        <w:t>de 2025.</w:t>
      </w:r>
    </w:p>
    <w:p w14:paraId="275FF295">
      <w:pPr>
        <w:pStyle w:val="6"/>
        <w:spacing w:line="249" w:lineRule="auto"/>
        <w:ind w:left="110" w:right="113"/>
        <w:jc w:val="both"/>
        <w:rPr>
          <w:sz w:val="22"/>
          <w:szCs w:val="22"/>
        </w:rPr>
      </w:pPr>
    </w:p>
    <w:p w14:paraId="26E9F7AD">
      <w:pPr>
        <w:pStyle w:val="6"/>
        <w:spacing w:line="249" w:lineRule="auto"/>
        <w:ind w:left="110" w:right="1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Art. 5º Não podem integrar a Comissão Eleitoral nem a </w:t>
      </w:r>
      <w:r>
        <w:rPr>
          <w:rFonts w:eastAsiaTheme="minorHAnsi"/>
          <w:sz w:val="22"/>
          <w:szCs w:val="22"/>
          <w:lang w:val="pt-BR"/>
        </w:rPr>
        <w:t>Comissão de Ética Eleitoral</w:t>
      </w:r>
      <w:r>
        <w:rPr>
          <w:sz w:val="22"/>
          <w:szCs w:val="22"/>
        </w:rPr>
        <w:t>, como titular ou suplente, os(as) candidatos(as), seus cônjuges e parentes consanguíneos ou afins, até o terceiro grau.</w:t>
      </w:r>
    </w:p>
    <w:p w14:paraId="48F78C49">
      <w:pPr>
        <w:pStyle w:val="6"/>
        <w:spacing w:line="249" w:lineRule="auto"/>
        <w:ind w:left="110" w:right="113"/>
        <w:jc w:val="both"/>
        <w:rPr>
          <w:sz w:val="22"/>
          <w:szCs w:val="22"/>
        </w:rPr>
      </w:pPr>
    </w:p>
    <w:p w14:paraId="1212A202">
      <w:pPr>
        <w:pStyle w:val="6"/>
        <w:spacing w:line="249" w:lineRule="auto"/>
        <w:ind w:left="110" w:right="113"/>
        <w:jc w:val="both"/>
        <w:rPr>
          <w:sz w:val="22"/>
          <w:szCs w:val="22"/>
        </w:rPr>
      </w:pPr>
    </w:p>
    <w:p w14:paraId="78CF6E80">
      <w:pPr>
        <w:pStyle w:val="6"/>
        <w:spacing w:line="249" w:lineRule="auto"/>
        <w:ind w:left="110" w:right="113"/>
        <w:jc w:val="both"/>
        <w:rPr>
          <w:sz w:val="22"/>
          <w:szCs w:val="22"/>
        </w:rPr>
      </w:pPr>
      <w:r>
        <w:rPr>
          <w:sz w:val="22"/>
          <w:szCs w:val="22"/>
        </w:rPr>
        <w:t>Art. 6º Na falta de inscrição de interessados(as) de algum dos segmentos da comunidade universitária,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 xml:space="preserve">Conselho do CCBS </w:t>
      </w:r>
      <w:r>
        <w:rPr>
          <w:sz w:val="22"/>
          <w:szCs w:val="22"/>
        </w:rPr>
        <w:t>procederá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à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redistribuição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composição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Comissão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Eleitoral,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forma a manter o total de 9 (nove) membros para a Comissão Eleitoral e 07 (sete) membros para a </w:t>
      </w:r>
      <w:r>
        <w:rPr>
          <w:rFonts w:eastAsiaTheme="minorHAnsi"/>
          <w:sz w:val="22"/>
          <w:szCs w:val="22"/>
          <w:lang w:val="pt-BR"/>
        </w:rPr>
        <w:t>Comissão de Ética Eleitoral</w:t>
      </w:r>
      <w:r>
        <w:rPr>
          <w:sz w:val="22"/>
          <w:szCs w:val="22"/>
        </w:rPr>
        <w:t>.</w:t>
      </w:r>
    </w:p>
    <w:p w14:paraId="48CF2FB7">
      <w:pPr>
        <w:pStyle w:val="6"/>
        <w:rPr>
          <w:sz w:val="22"/>
          <w:szCs w:val="22"/>
        </w:rPr>
      </w:pPr>
    </w:p>
    <w:p w14:paraId="4F666C33">
      <w:pPr>
        <w:pStyle w:val="6"/>
        <w:spacing w:before="1" w:line="249" w:lineRule="auto"/>
        <w:ind w:left="110" w:right="1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Art. 7º Após a publicação da Portaria do CCBS que definirá a composição da Comissão Eleitoral e da </w:t>
      </w:r>
      <w:r>
        <w:rPr>
          <w:rFonts w:eastAsiaTheme="minorHAnsi"/>
          <w:sz w:val="22"/>
          <w:szCs w:val="22"/>
          <w:lang w:val="pt-BR"/>
        </w:rPr>
        <w:t>Comissão de Ética Eleitoral</w:t>
      </w:r>
      <w:r>
        <w:rPr>
          <w:sz w:val="22"/>
          <w:szCs w:val="22"/>
        </w:rPr>
        <w:t>, os seus membros terão até 05 (cinco) dias úteis para realizar a primeira reunião, onde serão escolhidos um(a) presidente(a), um(a) vice-presidente(a) um(a) primeiro(a(a) e um(a) segundo(a) secretário(a).</w:t>
      </w:r>
    </w:p>
    <w:p w14:paraId="2751CFDF">
      <w:pPr>
        <w:pStyle w:val="6"/>
        <w:spacing w:before="160"/>
        <w:rPr>
          <w:sz w:val="22"/>
          <w:szCs w:val="22"/>
        </w:rPr>
      </w:pPr>
    </w:p>
    <w:p w14:paraId="08A074B5">
      <w:pPr>
        <w:pStyle w:val="6"/>
        <w:spacing w:line="249" w:lineRule="auto"/>
        <w:ind w:left="110" w:right="1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§1º. Os nomes dos escolhidos para ocuparem os postos mencionados no </w:t>
      </w:r>
      <w:r>
        <w:rPr>
          <w:i/>
          <w:sz w:val="22"/>
          <w:szCs w:val="22"/>
        </w:rPr>
        <w:t>caput</w:t>
      </w:r>
      <w:r>
        <w:rPr>
          <w:sz w:val="22"/>
          <w:szCs w:val="22"/>
        </w:rPr>
        <w:t xml:space="preserve"> deverão ser encaminhados a</w:t>
      </w:r>
      <w:r>
        <w:rPr>
          <w:rFonts w:hint="default"/>
          <w:sz w:val="22"/>
          <w:szCs w:val="22"/>
          <w:lang w:val="pt-BR"/>
        </w:rPr>
        <w:t xml:space="preserve"> Secretaria </w:t>
      </w:r>
      <w:r>
        <w:rPr>
          <w:sz w:val="22"/>
          <w:szCs w:val="22"/>
        </w:rPr>
        <w:t>do CCBS, para emissão de portaria.</w:t>
      </w:r>
    </w:p>
    <w:p w14:paraId="0EA9FD4D">
      <w:pPr>
        <w:pStyle w:val="6"/>
        <w:spacing w:line="249" w:lineRule="auto"/>
        <w:ind w:left="110" w:right="109"/>
        <w:jc w:val="both"/>
        <w:rPr>
          <w:sz w:val="22"/>
          <w:szCs w:val="22"/>
        </w:rPr>
      </w:pPr>
    </w:p>
    <w:p w14:paraId="2A6739A2">
      <w:pPr>
        <w:pStyle w:val="6"/>
        <w:spacing w:before="2" w:line="249" w:lineRule="auto"/>
        <w:ind w:left="110" w:right="142"/>
        <w:jc w:val="both"/>
        <w:rPr>
          <w:sz w:val="22"/>
          <w:szCs w:val="22"/>
        </w:rPr>
      </w:pPr>
      <w:r>
        <w:rPr>
          <w:sz w:val="22"/>
          <w:szCs w:val="22"/>
        </w:rPr>
        <w:t>§2º A Comissão Eleitoral deverá publicar o cronograma do processo eleitoral, observando as disposições da Resolução nº 44/2022, inclusive os prazos de recursos.</w:t>
      </w:r>
    </w:p>
    <w:p w14:paraId="551ABA57">
      <w:pPr>
        <w:pStyle w:val="6"/>
        <w:spacing w:before="158"/>
        <w:rPr>
          <w:sz w:val="22"/>
          <w:szCs w:val="22"/>
        </w:rPr>
      </w:pPr>
    </w:p>
    <w:p w14:paraId="7D6B882C">
      <w:pPr>
        <w:pStyle w:val="6"/>
        <w:spacing w:line="249" w:lineRule="auto"/>
        <w:ind w:left="110" w:right="112"/>
        <w:jc w:val="both"/>
        <w:rPr>
          <w:sz w:val="22"/>
          <w:szCs w:val="22"/>
        </w:rPr>
      </w:pPr>
      <w:r>
        <w:rPr>
          <w:sz w:val="22"/>
          <w:szCs w:val="22"/>
        </w:rPr>
        <w:t>Art. 8º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 xml:space="preserve">Comissão Eleitoral deverá coordenar e conduzir as eleições, observando o prazo final de </w:t>
      </w:r>
      <w:r>
        <w:rPr>
          <w:rFonts w:hint="default"/>
          <w:sz w:val="22"/>
          <w:szCs w:val="22"/>
          <w:lang w:val="pt-BR"/>
        </w:rPr>
        <w:t>16</w:t>
      </w:r>
      <w:r>
        <w:rPr>
          <w:sz w:val="22"/>
          <w:szCs w:val="22"/>
        </w:rPr>
        <w:t xml:space="preserve"> de julho de 2025 para que seja publicado o resultado das eleições, com a indicação da lista tríplice para Diretor(a) e Vice-Diretor(a).</w:t>
      </w:r>
    </w:p>
    <w:p w14:paraId="215407C2">
      <w:pPr>
        <w:pStyle w:val="6"/>
        <w:spacing w:before="159"/>
        <w:rPr>
          <w:sz w:val="22"/>
          <w:szCs w:val="22"/>
        </w:rPr>
      </w:pPr>
    </w:p>
    <w:p w14:paraId="2FBA560C">
      <w:pPr>
        <w:pStyle w:val="6"/>
        <w:spacing w:before="1" w:line="249" w:lineRule="auto"/>
        <w:ind w:left="110" w:right="112"/>
        <w:jc w:val="both"/>
        <w:rPr>
          <w:sz w:val="22"/>
          <w:szCs w:val="22"/>
        </w:rPr>
      </w:pPr>
      <w:r>
        <w:rPr>
          <w:sz w:val="22"/>
          <w:szCs w:val="22"/>
        </w:rPr>
        <w:t>Art. 9º Esta Portaria entra em vigor na data de sua publicação no site do CCBS (portalccbs.ufs.br)</w:t>
      </w:r>
    </w:p>
    <w:p w14:paraId="1A83E985">
      <w:pPr>
        <w:pStyle w:val="6"/>
        <w:rPr>
          <w:sz w:val="22"/>
          <w:szCs w:val="22"/>
        </w:rPr>
      </w:pPr>
    </w:p>
    <w:p w14:paraId="51A26104">
      <w:pPr>
        <w:pStyle w:val="6"/>
        <w:rPr>
          <w:sz w:val="22"/>
          <w:szCs w:val="22"/>
        </w:rPr>
      </w:pPr>
    </w:p>
    <w:p w14:paraId="5D70BE27">
      <w:pPr>
        <w:pStyle w:val="6"/>
        <w:spacing w:before="122"/>
        <w:jc w:val="center"/>
        <w:rPr>
          <w:sz w:val="22"/>
          <w:szCs w:val="22"/>
        </w:rPr>
      </w:pPr>
    </w:p>
    <w:p w14:paraId="493BC6FE">
      <w:pPr>
        <w:jc w:val="center"/>
      </w:pPr>
    </w:p>
    <w:p w14:paraId="154DDC89">
      <w:pPr>
        <w:jc w:val="center"/>
      </w:pPr>
      <w:r>
        <w:t>Prof. Dr. Adriano Antunes de Souza Araújo</w:t>
      </w:r>
    </w:p>
    <w:p w14:paraId="67123A93">
      <w:pPr>
        <w:jc w:val="center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0" w:h="16840"/>
          <w:pgMar w:top="500" w:right="580" w:bottom="1560" w:left="580" w:header="0" w:footer="181" w:gutter="0"/>
          <w:cols w:space="720" w:num="1"/>
        </w:sectPr>
      </w:pPr>
      <w:r>
        <w:t>Diretor CCBS</w:t>
      </w:r>
    </w:p>
    <w:p w14:paraId="415E0C31">
      <w:pPr>
        <w:spacing w:before="12" w:line="249" w:lineRule="auto"/>
        <w:ind w:left="209" w:right="54"/>
        <w:jc w:val="center"/>
        <w:rPr>
          <w:b/>
        </w:rPr>
      </w:pPr>
      <w:r>
        <w:rPr>
          <w:b/>
        </w:rPr>
        <w:t>ANEXO I - FICHA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INSCRIÇÃO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CANDIDATOS(AS)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REPRESENTANTE</w:t>
      </w:r>
      <w:r>
        <w:rPr>
          <w:b/>
          <w:spacing w:val="-6"/>
        </w:rPr>
        <w:t xml:space="preserve"> </w:t>
      </w:r>
      <w:r>
        <w:rPr>
          <w:b/>
        </w:rPr>
        <w:t>DA</w:t>
      </w:r>
      <w:r>
        <w:rPr>
          <w:b/>
          <w:spacing w:val="-6"/>
        </w:rPr>
        <w:t xml:space="preserve"> </w:t>
      </w:r>
      <w:r>
        <w:rPr>
          <w:b/>
        </w:rPr>
        <w:t xml:space="preserve">COMISSÃO </w:t>
      </w:r>
      <w:r>
        <w:rPr>
          <w:b/>
          <w:spacing w:val="-2"/>
        </w:rPr>
        <w:t xml:space="preserve">ELEITORAL </w:t>
      </w:r>
    </w:p>
    <w:p w14:paraId="50069821">
      <w:pPr>
        <w:pStyle w:val="6"/>
        <w:rPr>
          <w:b/>
          <w:sz w:val="22"/>
          <w:szCs w:val="22"/>
        </w:rPr>
      </w:pPr>
    </w:p>
    <w:p w14:paraId="28070C25">
      <w:pPr>
        <w:pStyle w:val="6"/>
        <w:spacing w:before="2"/>
        <w:rPr>
          <w:b/>
          <w:sz w:val="22"/>
          <w:szCs w:val="22"/>
        </w:rPr>
      </w:pPr>
    </w:p>
    <w:p w14:paraId="3169BF55">
      <w:pPr>
        <w:pStyle w:val="6"/>
        <w:spacing w:before="1"/>
        <w:ind w:left="266"/>
        <w:jc w:val="both"/>
        <w:rPr>
          <w:sz w:val="22"/>
          <w:szCs w:val="22"/>
        </w:rPr>
      </w:pPr>
      <w:r>
        <w:rPr>
          <w:rFonts w:hint="default"/>
          <w:sz w:val="22"/>
          <w:szCs w:val="22"/>
          <w:lang w:val="pt-BR"/>
        </w:rPr>
        <w:t>Ao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President</w:t>
      </w:r>
      <w:r>
        <w:rPr>
          <w:rFonts w:hint="default"/>
          <w:sz w:val="22"/>
          <w:szCs w:val="22"/>
          <w:lang w:val="pt-BR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Conselho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do CCBS,</w:t>
      </w:r>
    </w:p>
    <w:p w14:paraId="40DDFC31">
      <w:pPr>
        <w:pStyle w:val="6"/>
        <w:spacing w:before="12"/>
        <w:rPr>
          <w:sz w:val="22"/>
          <w:szCs w:val="22"/>
        </w:rPr>
      </w:pPr>
    </w:p>
    <w:p w14:paraId="1F20B540">
      <w:pPr>
        <w:pStyle w:val="6"/>
        <w:spacing w:line="249" w:lineRule="auto"/>
        <w:ind w:left="266" w:right="107"/>
        <w:jc w:val="both"/>
        <w:rPr>
          <w:sz w:val="22"/>
          <w:szCs w:val="22"/>
        </w:rPr>
      </w:pPr>
      <w:r>
        <w:rPr>
          <w:sz w:val="22"/>
          <w:szCs w:val="22"/>
        </w:rPr>
        <w:t>Nos termos da Resolução nº 44/2022/CONSU, vimos solicitar inscrição no procedimento de escolha dos membros que comporão a Comissão Eleitoral, que será responsável por organizar e coordenar a formação das listas tríplices para os cargos de Diretor(a) e Vice-Diretor(a) do Centro de Ciências Biológicas e da Saúde da Universidade Federal de Sergipe, conforme segue:</w:t>
      </w:r>
    </w:p>
    <w:p w14:paraId="44D61CBC">
      <w:pPr>
        <w:pStyle w:val="6"/>
        <w:spacing w:before="4"/>
        <w:rPr>
          <w:sz w:val="22"/>
          <w:szCs w:val="22"/>
        </w:rPr>
      </w:pPr>
    </w:p>
    <w:p w14:paraId="651932E2">
      <w:pPr>
        <w:pStyle w:val="15"/>
        <w:numPr>
          <w:ilvl w:val="1"/>
          <w:numId w:val="1"/>
        </w:numPr>
        <w:tabs>
          <w:tab w:val="left" w:pos="530"/>
        </w:tabs>
        <w:spacing w:before="0"/>
        <w:ind w:left="530" w:hanging="264"/>
      </w:pPr>
      <w:r>
        <w:t>Categoria</w:t>
      </w:r>
      <w:r>
        <w:rPr>
          <w:spacing w:val="-8"/>
        </w:rPr>
        <w:t xml:space="preserve"> </w:t>
      </w:r>
      <w:r>
        <w:t>representada:</w:t>
      </w:r>
      <w:r>
        <w:rPr>
          <w:spacing w:val="-6"/>
        </w:rPr>
        <w:t xml:space="preserve"> </w:t>
      </w:r>
      <w:r>
        <w:t>Discente</w:t>
      </w:r>
      <w:r>
        <w:rPr>
          <w:spacing w:val="-6"/>
        </w:rPr>
        <w:t xml:space="preserve"> </w:t>
      </w:r>
      <w:r>
        <w:t>(</w:t>
      </w:r>
      <w:r>
        <w:rPr>
          <w:rFonts w:hint="default"/>
          <w:lang w:val="pt-BR"/>
        </w:rPr>
        <w:t xml:space="preserve">   </w:t>
      </w:r>
      <w:r>
        <w:rPr>
          <w:spacing w:val="-6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(</w:t>
      </w:r>
      <w:r>
        <w:rPr>
          <w:rFonts w:hint="default"/>
          <w:lang w:val="pt-BR"/>
        </w:rPr>
        <w:t xml:space="preserve">   </w:t>
      </w:r>
      <w:r>
        <w:rPr>
          <w:spacing w:val="-6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Técnico/a-Administrativo/a</w:t>
      </w:r>
      <w:r>
        <w:rPr>
          <w:spacing w:val="-6"/>
        </w:rPr>
        <w:t xml:space="preserve"> </w:t>
      </w:r>
      <w:r>
        <w:t>(</w:t>
      </w:r>
      <w:r>
        <w:rPr>
          <w:spacing w:val="-6"/>
        </w:rPr>
        <w:t xml:space="preserve"> </w:t>
      </w:r>
      <w:r>
        <w:rPr>
          <w:rFonts w:hint="default"/>
          <w:spacing w:val="-6"/>
          <w:lang w:val="pt-BR"/>
        </w:rPr>
        <w:t xml:space="preserve">   </w:t>
      </w:r>
      <w:bookmarkStart w:id="0" w:name="_GoBack"/>
      <w:bookmarkEnd w:id="0"/>
      <w:r>
        <w:rPr>
          <w:spacing w:val="-10"/>
        </w:rPr>
        <w:t>)</w:t>
      </w:r>
    </w:p>
    <w:p w14:paraId="12C1F919">
      <w:pPr>
        <w:pStyle w:val="15"/>
        <w:numPr>
          <w:ilvl w:val="1"/>
          <w:numId w:val="1"/>
        </w:numPr>
        <w:tabs>
          <w:tab w:val="left" w:pos="530"/>
        </w:tabs>
        <w:ind w:left="530" w:hanging="264"/>
      </w:pPr>
      <w:r>
        <w:t>Informações</w:t>
      </w:r>
      <w:r>
        <w:rPr>
          <w:spacing w:val="-7"/>
        </w:rPr>
        <w:t xml:space="preserve"> </w:t>
      </w:r>
      <w:r>
        <w:t>do/a</w:t>
      </w:r>
      <w:r>
        <w:rPr>
          <w:spacing w:val="-6"/>
        </w:rPr>
        <w:t xml:space="preserve"> </w:t>
      </w:r>
      <w:r>
        <w:t>candidato/a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membro</w:t>
      </w:r>
      <w:r>
        <w:rPr>
          <w:spacing w:val="-6"/>
        </w:rPr>
        <w:t xml:space="preserve"> </w:t>
      </w:r>
      <w:r>
        <w:rPr>
          <w:spacing w:val="-2"/>
        </w:rPr>
        <w:t>da comissão eleitoral:</w:t>
      </w:r>
    </w:p>
    <w:p w14:paraId="367DE443">
      <w:pPr>
        <w:pStyle w:val="15"/>
        <w:numPr>
          <w:ilvl w:val="2"/>
          <w:numId w:val="1"/>
        </w:numPr>
        <w:tabs>
          <w:tab w:val="left" w:pos="729"/>
        </w:tabs>
        <w:ind w:left="729" w:hanging="463"/>
      </w:pPr>
      <w:r>
        <w:rPr>
          <w:spacing w:val="-2"/>
        </w:rPr>
        <w:t>Nome:</w:t>
      </w:r>
    </w:p>
    <w:p w14:paraId="16AAB050">
      <w:pPr>
        <w:pStyle w:val="15"/>
        <w:numPr>
          <w:ilvl w:val="2"/>
          <w:numId w:val="1"/>
        </w:numPr>
        <w:tabs>
          <w:tab w:val="left" w:pos="729"/>
        </w:tabs>
        <w:ind w:left="729" w:hanging="463"/>
      </w:pPr>
      <w:r>
        <w:t>Matrícula</w:t>
      </w:r>
      <w:r>
        <w:rPr>
          <w:spacing w:val="-8"/>
        </w:rPr>
        <w:t xml:space="preserve"> </w:t>
      </w:r>
      <w:r>
        <w:rPr>
          <w:spacing w:val="-2"/>
        </w:rPr>
        <w:t>institucional:</w:t>
      </w:r>
    </w:p>
    <w:p w14:paraId="2D3ABBF7">
      <w:pPr>
        <w:pStyle w:val="15"/>
        <w:numPr>
          <w:ilvl w:val="2"/>
          <w:numId w:val="1"/>
        </w:numPr>
        <w:tabs>
          <w:tab w:val="left" w:pos="729"/>
        </w:tabs>
        <w:spacing w:before="13"/>
        <w:ind w:left="729" w:hanging="463"/>
      </w:pPr>
      <w:r>
        <w:rPr>
          <w:spacing w:val="-2"/>
        </w:rPr>
        <w:t>Lotação:</w:t>
      </w:r>
    </w:p>
    <w:p w14:paraId="4149B079">
      <w:pPr>
        <w:pStyle w:val="15"/>
        <w:numPr>
          <w:ilvl w:val="2"/>
          <w:numId w:val="1"/>
        </w:numPr>
        <w:tabs>
          <w:tab w:val="left" w:pos="729"/>
        </w:tabs>
        <w:ind w:left="729" w:hanging="463"/>
      </w:pPr>
      <w:r>
        <w:t>Endereço</w:t>
      </w:r>
      <w:r>
        <w:rPr>
          <w:spacing w:val="-7"/>
        </w:rPr>
        <w:t xml:space="preserve"> </w:t>
      </w:r>
      <w:r>
        <w:rPr>
          <w:spacing w:val="-2"/>
        </w:rPr>
        <w:t>eletrônico:</w:t>
      </w:r>
    </w:p>
    <w:p w14:paraId="4303DF35">
      <w:pPr>
        <w:pStyle w:val="15"/>
        <w:numPr>
          <w:ilvl w:val="2"/>
          <w:numId w:val="1"/>
        </w:numPr>
        <w:tabs>
          <w:tab w:val="left" w:pos="729"/>
        </w:tabs>
        <w:ind w:left="729" w:hanging="463"/>
      </w:pPr>
      <w:r>
        <w:t>Número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telefone:</w:t>
      </w:r>
    </w:p>
    <w:p w14:paraId="0696D883">
      <w:pPr>
        <w:pStyle w:val="6"/>
        <w:spacing w:before="12"/>
        <w:rPr>
          <w:sz w:val="22"/>
          <w:szCs w:val="22"/>
        </w:rPr>
      </w:pPr>
    </w:p>
    <w:p w14:paraId="63FCCE6A">
      <w:pPr>
        <w:pStyle w:val="6"/>
        <w:spacing w:before="1" w:line="249" w:lineRule="auto"/>
        <w:ind w:left="266" w:right="118"/>
        <w:jc w:val="both"/>
        <w:rPr>
          <w:sz w:val="22"/>
          <w:szCs w:val="22"/>
        </w:rPr>
      </w:pPr>
      <w:r>
        <w:rPr>
          <w:sz w:val="22"/>
          <w:szCs w:val="22"/>
        </w:rPr>
        <w:t>Declaro estar ciente das normas que regem este processo, bem como estar de acordo com o seu cumprimento.</w:t>
      </w:r>
    </w:p>
    <w:p w14:paraId="74879484">
      <w:pPr>
        <w:pStyle w:val="6"/>
        <w:spacing w:before="2"/>
        <w:rPr>
          <w:sz w:val="22"/>
          <w:szCs w:val="22"/>
        </w:rPr>
      </w:pPr>
    </w:p>
    <w:p w14:paraId="10598E42">
      <w:pPr>
        <w:pStyle w:val="6"/>
        <w:tabs>
          <w:tab w:val="left" w:pos="3852"/>
          <w:tab w:val="left" w:pos="4643"/>
          <w:tab w:val="left" w:pos="7710"/>
        </w:tabs>
        <w:ind w:left="266"/>
        <w:jc w:val="both"/>
        <w:rPr>
          <w:spacing w:val="-2"/>
          <w:sz w:val="22"/>
          <w:szCs w:val="22"/>
        </w:rPr>
      </w:pPr>
    </w:p>
    <w:p w14:paraId="56B328A8">
      <w:pPr>
        <w:pStyle w:val="6"/>
        <w:tabs>
          <w:tab w:val="left" w:pos="3852"/>
          <w:tab w:val="left" w:pos="4643"/>
          <w:tab w:val="left" w:pos="7710"/>
        </w:tabs>
        <w:ind w:left="266"/>
        <w:jc w:val="both"/>
        <w:rPr>
          <w:spacing w:val="-2"/>
          <w:sz w:val="22"/>
          <w:szCs w:val="22"/>
        </w:rPr>
      </w:pPr>
    </w:p>
    <w:p w14:paraId="322B9517">
      <w:pPr>
        <w:pStyle w:val="6"/>
        <w:tabs>
          <w:tab w:val="left" w:pos="3852"/>
          <w:tab w:val="left" w:pos="4643"/>
          <w:tab w:val="left" w:pos="7710"/>
        </w:tabs>
        <w:ind w:left="266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(local)</w:t>
      </w:r>
      <w:r>
        <w:rPr>
          <w:sz w:val="22"/>
          <w:szCs w:val="22"/>
          <w:u w:val="single"/>
        </w:rPr>
        <w:tab/>
      </w:r>
      <w:r>
        <w:rPr>
          <w:spacing w:val="-10"/>
          <w:sz w:val="22"/>
          <w:szCs w:val="22"/>
        </w:rPr>
        <w:t>,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de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de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2025.</w:t>
      </w:r>
    </w:p>
    <w:p w14:paraId="4D0367F3">
      <w:pPr>
        <w:pStyle w:val="6"/>
        <w:rPr>
          <w:sz w:val="22"/>
          <w:szCs w:val="22"/>
        </w:rPr>
      </w:pPr>
    </w:p>
    <w:p w14:paraId="16B7B1E4">
      <w:pPr>
        <w:pStyle w:val="6"/>
        <w:rPr>
          <w:sz w:val="22"/>
          <w:szCs w:val="22"/>
        </w:rPr>
      </w:pPr>
    </w:p>
    <w:p w14:paraId="20303ECA">
      <w:pPr>
        <w:pStyle w:val="6"/>
        <w:rPr>
          <w:sz w:val="22"/>
          <w:szCs w:val="22"/>
        </w:rPr>
      </w:pPr>
    </w:p>
    <w:p w14:paraId="75E57F61">
      <w:pPr>
        <w:pStyle w:val="6"/>
        <w:rPr>
          <w:sz w:val="22"/>
          <w:szCs w:val="22"/>
        </w:rPr>
      </w:pPr>
    </w:p>
    <w:p w14:paraId="0054AEB1">
      <w:pPr>
        <w:pStyle w:val="6"/>
        <w:rPr>
          <w:sz w:val="22"/>
          <w:szCs w:val="22"/>
        </w:rPr>
      </w:pPr>
    </w:p>
    <w:p w14:paraId="4BBE78EB">
      <w:pPr>
        <w:pStyle w:val="6"/>
        <w:spacing w:before="161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ragraph">
                  <wp:posOffset>263525</wp:posOffset>
                </wp:positionV>
                <wp:extent cx="2625090" cy="1270"/>
                <wp:effectExtent l="0" t="0" r="0" b="0"/>
                <wp:wrapTopAndBottom/>
                <wp:docPr id="21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5090">
                              <a:moveTo>
                                <a:pt x="0" y="0"/>
                              </a:moveTo>
                              <a:lnTo>
                                <a:pt x="2625093" y="0"/>
                              </a:lnTo>
                            </a:path>
                          </a:pathLst>
                        </a:custGeom>
                        <a:ln w="9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" o:spid="_x0000_s1026" o:spt="100" style="position:absolute;left:0pt;margin-left:198pt;margin-top:20.75pt;height:0.1pt;width:206.7pt;mso-position-horizontal-relative:page;mso-wrap-distance-bottom:0pt;mso-wrap-distance-top:0pt;z-index:-251657216;mso-width-relative:page;mso-height-relative:page;" filled="f" stroked="t" coordsize="2625090,1" o:gfxdata="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svstp2gAAAAkBAAAPAAAA&#10;AAAAAAEAIAAAACIAAABkcnMvZG93bnJldi54bWxQSwECFAAUAAAACACHTuJATHotABMCAAB8BAAA&#10;DgAAAAAAAAABACAAAAApAQAAZHJzL2Uyb0RvYy54bWxQSwUGAAAAAAYABgBZAQAArgUAAAAA&#10;" path="m0,0l2625093,0e">
                <v:fill on="f" focussize="0,0"/>
                <v:stroke weight="0.76196850393700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6531A730">
      <w:pPr>
        <w:pStyle w:val="6"/>
        <w:spacing w:before="15" w:line="249" w:lineRule="auto"/>
        <w:ind w:left="2835" w:right="2943"/>
        <w:jc w:val="center"/>
        <w:rPr>
          <w:sz w:val="22"/>
          <w:szCs w:val="22"/>
        </w:rPr>
      </w:pPr>
      <w:r>
        <w:rPr>
          <w:sz w:val="22"/>
          <w:szCs w:val="22"/>
        </w:rPr>
        <w:t>Nome do Candidato(a)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membro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da comissão eleitoral</w:t>
      </w:r>
    </w:p>
    <w:p w14:paraId="3CE7C02B">
      <w:pPr>
        <w:pStyle w:val="6"/>
        <w:spacing w:before="15" w:line="249" w:lineRule="auto"/>
        <w:ind w:left="2835" w:right="2943"/>
        <w:jc w:val="center"/>
        <w:rPr>
          <w:sz w:val="22"/>
          <w:szCs w:val="22"/>
        </w:rPr>
      </w:pPr>
      <w:r>
        <w:rPr>
          <w:spacing w:val="-2"/>
          <w:sz w:val="22"/>
          <w:szCs w:val="22"/>
        </w:rPr>
        <w:t>Assinatura</w:t>
      </w:r>
    </w:p>
    <w:p w14:paraId="21C40265">
      <w:pPr>
        <w:pStyle w:val="6"/>
        <w:rPr>
          <w:sz w:val="22"/>
          <w:szCs w:val="22"/>
        </w:rPr>
      </w:pPr>
    </w:p>
    <w:sectPr>
      <w:headerReference r:id="rId11" w:type="default"/>
      <w:pgSz w:w="11920" w:h="16850"/>
      <w:pgMar w:top="1701" w:right="1134" w:bottom="1134" w:left="1701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0D7C6">
    <w:pPr>
      <w:pStyle w:val="6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6E3E3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960B9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639" w:type="dxa"/>
      <w:tblInd w:w="426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977"/>
      <w:gridCol w:w="5361"/>
      <w:gridCol w:w="2301"/>
    </w:tblGrid>
    <w:tr w14:paraId="2CDD5669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134" w:hRule="atLeast"/>
      </w:trPr>
      <w:tc>
        <w:tcPr>
          <w:tcW w:w="197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D032BFE">
          <w:pPr>
            <w:pStyle w:val="2"/>
            <w:spacing w:before="0"/>
            <w:jc w:val="center"/>
            <w:rPr>
              <w:rFonts w:ascii="Arial" w:hAnsi="Arial" w:cs="Arial"/>
              <w:b w:val="0"/>
              <w:bCs w:val="0"/>
              <w:color w:val="FF0000"/>
              <w:sz w:val="24"/>
              <w:szCs w:val="24"/>
            </w:rPr>
          </w:pPr>
          <w:r>
            <w:rPr>
              <w:lang w:eastAsia="pt-BR"/>
            </w:rPr>
            <w:drawing>
              <wp:inline distT="0" distB="0" distL="0" distR="0">
                <wp:extent cx="480060" cy="754380"/>
                <wp:effectExtent l="0" t="0" r="0" b="7620"/>
                <wp:docPr id="1052279116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2279116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43" r="60806" b="-4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060" cy="7543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E1AF9C4">
          <w:pPr>
            <w:jc w:val="center"/>
            <w:rPr>
              <w:rFonts w:eastAsia="Times New Roman"/>
              <w:b/>
              <w:color w:val="0F243E"/>
              <w:sz w:val="20"/>
              <w:szCs w:val="20"/>
              <w:lang w:eastAsia="pt-BR"/>
            </w:rPr>
          </w:pPr>
        </w:p>
        <w:p w14:paraId="6DBB6F42">
          <w:pPr>
            <w:jc w:val="center"/>
            <w:rPr>
              <w:rFonts w:eastAsia="Times New Roman"/>
              <w:b/>
              <w:color w:val="0F243E"/>
              <w:sz w:val="20"/>
              <w:szCs w:val="20"/>
              <w:lang w:eastAsia="pt-BR"/>
            </w:rPr>
          </w:pPr>
          <w:r>
            <w:rPr>
              <w:rFonts w:eastAsia="Times New Roman"/>
              <w:b/>
              <w:color w:val="0F243E"/>
              <w:sz w:val="20"/>
              <w:szCs w:val="20"/>
              <w:lang w:eastAsia="pt-BR"/>
            </w:rPr>
            <w:t>MINISTÉRIO DA EDUCAÇÃO</w:t>
          </w:r>
        </w:p>
        <w:p w14:paraId="4AA83BD3">
          <w:pPr>
            <w:jc w:val="center"/>
            <w:rPr>
              <w:rFonts w:eastAsia="Times New Roman"/>
              <w:b/>
              <w:bCs/>
              <w:color w:val="0F243E"/>
              <w:sz w:val="20"/>
              <w:szCs w:val="20"/>
              <w:lang w:eastAsia="pt-BR"/>
            </w:rPr>
          </w:pPr>
          <w:r>
            <w:rPr>
              <w:rFonts w:eastAsia="Times New Roman"/>
              <w:b/>
              <w:color w:val="0F243E"/>
              <w:sz w:val="20"/>
              <w:szCs w:val="20"/>
              <w:lang w:eastAsia="pt-BR"/>
            </w:rPr>
            <w:t>UNIVERSIDADE FEDERAL DE SERGIPE</w:t>
          </w:r>
        </w:p>
        <w:p w14:paraId="330BE971">
          <w:pPr>
            <w:jc w:val="center"/>
            <w:rPr>
              <w:rFonts w:eastAsia="Times New Roman"/>
              <w:b/>
              <w:bCs/>
              <w:color w:val="0F243E"/>
              <w:sz w:val="20"/>
              <w:szCs w:val="20"/>
              <w:lang w:eastAsia="pt-BR"/>
            </w:rPr>
          </w:pPr>
          <w:r>
            <w:rPr>
              <w:rFonts w:eastAsia="Times New Roman"/>
              <w:b/>
              <w:bCs/>
              <w:color w:val="0F243E"/>
              <w:sz w:val="20"/>
              <w:szCs w:val="20"/>
              <w:lang w:eastAsia="pt-BR"/>
            </w:rPr>
            <w:t>CENTRO DE CIÊNCIAS BIOLÓGICAS E DA SAÚDE</w:t>
          </w:r>
        </w:p>
        <w:p w14:paraId="6B075B15">
          <w:pPr>
            <w:pStyle w:val="2"/>
            <w:tabs>
              <w:tab w:val="left" w:pos="780"/>
              <w:tab w:val="center" w:pos="2502"/>
            </w:tabs>
            <w:spacing w:before="0"/>
            <w:jc w:val="center"/>
            <w:rPr>
              <w:rFonts w:ascii="Arial" w:hAnsi="Arial" w:cs="Arial"/>
              <w:bCs w:val="0"/>
              <w:i/>
              <w:iCs/>
              <w:sz w:val="24"/>
              <w:szCs w:val="24"/>
            </w:rPr>
          </w:pP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43E15F7">
          <w:pPr>
            <w:jc w:val="center"/>
            <w:rPr>
              <w:sz w:val="20"/>
              <w:szCs w:val="20"/>
            </w:rPr>
          </w:pPr>
        </w:p>
      </w:tc>
    </w:tr>
  </w:tbl>
  <w:p w14:paraId="4248BE08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93D7C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11DA2">
    <w:pPr>
      <w:pStyle w:val="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639" w:type="dxa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977"/>
      <w:gridCol w:w="5361"/>
      <w:gridCol w:w="2301"/>
    </w:tblGrid>
    <w:tr w14:paraId="51959265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134" w:hRule="atLeast"/>
      </w:trPr>
      <w:tc>
        <w:tcPr>
          <w:tcW w:w="197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27D4452">
          <w:pPr>
            <w:pStyle w:val="2"/>
            <w:spacing w:before="0"/>
            <w:jc w:val="center"/>
            <w:rPr>
              <w:rFonts w:ascii="Arial" w:hAnsi="Arial" w:cs="Arial"/>
              <w:b w:val="0"/>
              <w:bCs w:val="0"/>
              <w:color w:val="FF0000"/>
              <w:sz w:val="24"/>
              <w:szCs w:val="24"/>
            </w:rPr>
          </w:pPr>
          <w:r>
            <w:rPr>
              <w:rFonts w:ascii="Arial" w:hAnsi="Arial" w:cs="Arial"/>
              <w:b w:val="0"/>
              <w:bCs w:val="0"/>
              <w:color w:val="FF0000"/>
              <w:sz w:val="24"/>
              <w:szCs w:val="24"/>
              <w:lang w:eastAsia="pt-BR"/>
            </w:rPr>
            <w:drawing>
              <wp:inline distT="0" distB="0" distL="0" distR="0">
                <wp:extent cx="495300" cy="711200"/>
                <wp:effectExtent l="0" t="0" r="0" b="0"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223" cy="715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D8D6410">
          <w:pPr>
            <w:jc w:val="center"/>
            <w:rPr>
              <w:rFonts w:eastAsia="Times New Roman"/>
              <w:b/>
              <w:color w:val="0F243E"/>
              <w:sz w:val="20"/>
              <w:szCs w:val="20"/>
              <w:lang w:eastAsia="pt-BR"/>
            </w:rPr>
          </w:pPr>
        </w:p>
        <w:p w14:paraId="6AB2B1B6">
          <w:pPr>
            <w:jc w:val="center"/>
            <w:rPr>
              <w:rFonts w:eastAsia="Times New Roman"/>
              <w:b/>
              <w:color w:val="0F243E"/>
              <w:sz w:val="20"/>
              <w:szCs w:val="20"/>
              <w:lang w:eastAsia="pt-BR"/>
            </w:rPr>
          </w:pPr>
          <w:r>
            <w:rPr>
              <w:rFonts w:eastAsia="Times New Roman"/>
              <w:b/>
              <w:color w:val="0F243E"/>
              <w:sz w:val="20"/>
              <w:szCs w:val="20"/>
              <w:lang w:eastAsia="pt-BR"/>
            </w:rPr>
            <w:t>MINISTÉRIO DA EDUCAÇÃO</w:t>
          </w:r>
        </w:p>
        <w:p w14:paraId="64588E99">
          <w:pPr>
            <w:jc w:val="center"/>
            <w:rPr>
              <w:rFonts w:eastAsia="Times New Roman"/>
              <w:b/>
              <w:bCs/>
              <w:color w:val="0F243E"/>
              <w:sz w:val="20"/>
              <w:szCs w:val="20"/>
              <w:lang w:eastAsia="pt-BR"/>
            </w:rPr>
          </w:pPr>
          <w:r>
            <w:rPr>
              <w:rFonts w:eastAsia="Times New Roman"/>
              <w:b/>
              <w:color w:val="0F243E"/>
              <w:sz w:val="20"/>
              <w:szCs w:val="20"/>
              <w:lang w:eastAsia="pt-BR"/>
            </w:rPr>
            <w:t>UNIVERSIDADE FEDERAL DE SERGIPE</w:t>
          </w:r>
        </w:p>
        <w:p w14:paraId="34636A9C">
          <w:pPr>
            <w:jc w:val="center"/>
            <w:rPr>
              <w:rFonts w:eastAsia="Times New Roman"/>
              <w:b/>
              <w:bCs/>
              <w:color w:val="0F243E"/>
              <w:sz w:val="20"/>
              <w:szCs w:val="20"/>
              <w:lang w:eastAsia="pt-BR"/>
            </w:rPr>
          </w:pPr>
          <w:r>
            <w:rPr>
              <w:rFonts w:eastAsia="Times New Roman"/>
              <w:b/>
              <w:bCs/>
              <w:color w:val="0F243E"/>
              <w:sz w:val="20"/>
              <w:szCs w:val="20"/>
              <w:lang w:eastAsia="pt-BR"/>
            </w:rPr>
            <w:t>CENTRO DE CIÊNCIAS BIOLÓGICAS E DA SAÚDE</w:t>
          </w:r>
        </w:p>
        <w:p w14:paraId="64FDB325">
          <w:pPr>
            <w:pStyle w:val="2"/>
            <w:tabs>
              <w:tab w:val="left" w:pos="780"/>
              <w:tab w:val="center" w:pos="2502"/>
            </w:tabs>
            <w:spacing w:before="0"/>
            <w:jc w:val="center"/>
            <w:rPr>
              <w:rFonts w:ascii="Arial" w:hAnsi="Arial" w:cs="Arial"/>
              <w:bCs w:val="0"/>
              <w:i/>
              <w:iCs/>
              <w:sz w:val="24"/>
              <w:szCs w:val="24"/>
            </w:rPr>
          </w:pP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3CE6F6D">
          <w:pPr>
            <w:jc w:val="center"/>
            <w:rPr>
              <w:sz w:val="20"/>
              <w:szCs w:val="20"/>
            </w:rPr>
          </w:pPr>
        </w:p>
      </w:tc>
    </w:tr>
  </w:tbl>
  <w:p w14:paraId="721E18CF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9964B5"/>
    <w:multiLevelType w:val="multilevel"/>
    <w:tmpl w:val="569964B5"/>
    <w:lvl w:ilvl="0" w:tentative="0">
      <w:start w:val="1"/>
      <w:numFmt w:val="upperRoman"/>
      <w:lvlText w:val="%1"/>
      <w:lvlJc w:val="left"/>
      <w:pPr>
        <w:ind w:left="110" w:hanging="1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entative="0">
      <w:start w:val="1"/>
      <w:numFmt w:val="decimal"/>
      <w:lvlText w:val="%2."/>
      <w:lvlJc w:val="left"/>
      <w:pPr>
        <w:ind w:left="532" w:hanging="2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entative="0">
      <w:start w:val="1"/>
      <w:numFmt w:val="decimal"/>
      <w:lvlText w:val="%2.%3."/>
      <w:lvlJc w:val="left"/>
      <w:pPr>
        <w:ind w:left="732" w:hanging="4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1990" w:hanging="4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240" w:hanging="4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490" w:hanging="4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740" w:hanging="4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990" w:hanging="4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240" w:hanging="46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5F"/>
    <w:rsid w:val="001019B2"/>
    <w:rsid w:val="00110FAC"/>
    <w:rsid w:val="0011747B"/>
    <w:rsid w:val="00363C55"/>
    <w:rsid w:val="003875F7"/>
    <w:rsid w:val="0039121B"/>
    <w:rsid w:val="003E69F8"/>
    <w:rsid w:val="0046232D"/>
    <w:rsid w:val="0046583A"/>
    <w:rsid w:val="00544D7D"/>
    <w:rsid w:val="006B275F"/>
    <w:rsid w:val="006D7ADD"/>
    <w:rsid w:val="00834039"/>
    <w:rsid w:val="00911F7D"/>
    <w:rsid w:val="00AF0A91"/>
    <w:rsid w:val="00BE065F"/>
    <w:rsid w:val="00BF2C48"/>
    <w:rsid w:val="00C075CD"/>
    <w:rsid w:val="00CB0B31"/>
    <w:rsid w:val="00DC5BC0"/>
    <w:rsid w:val="00E216DA"/>
    <w:rsid w:val="00F1311C"/>
    <w:rsid w:val="00F9187F"/>
    <w:rsid w:val="23766284"/>
    <w:rsid w:val="3654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480" w:line="276" w:lineRule="auto"/>
      <w:outlineLvl w:val="0"/>
    </w:pPr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ody Text"/>
    <w:basedOn w:val="1"/>
    <w:link w:val="13"/>
    <w:qFormat/>
    <w:uiPriority w:val="1"/>
    <w:rPr>
      <w:sz w:val="24"/>
      <w:szCs w:val="24"/>
    </w:rPr>
  </w:style>
  <w:style w:type="paragraph" w:styleId="7">
    <w:name w:val="Title"/>
    <w:basedOn w:val="1"/>
    <w:link w:val="14"/>
    <w:qFormat/>
    <w:uiPriority w:val="10"/>
    <w:pPr>
      <w:spacing w:before="258"/>
      <w:ind w:left="160" w:right="214"/>
      <w:jc w:val="center"/>
    </w:pPr>
    <w:rPr>
      <w:rFonts w:ascii="Times New Roman" w:hAnsi="Times New Roman" w:eastAsia="Times New Roman" w:cs="Times New Roman"/>
      <w:sz w:val="26"/>
      <w:szCs w:val="26"/>
    </w:rPr>
  </w:style>
  <w:style w:type="paragraph" w:styleId="8">
    <w:name w:val="header"/>
    <w:basedOn w:val="1"/>
    <w:link w:val="10"/>
    <w:unhideWhenUsed/>
    <w:uiPriority w:val="99"/>
    <w:pPr>
      <w:tabs>
        <w:tab w:val="center" w:pos="4252"/>
        <w:tab w:val="right" w:pos="8504"/>
      </w:tabs>
    </w:pPr>
  </w:style>
  <w:style w:type="paragraph" w:styleId="9">
    <w:name w:val="footer"/>
    <w:basedOn w:val="1"/>
    <w:link w:val="11"/>
    <w:unhideWhenUsed/>
    <w:uiPriority w:val="99"/>
    <w:pPr>
      <w:tabs>
        <w:tab w:val="center" w:pos="4252"/>
        <w:tab w:val="right" w:pos="8504"/>
      </w:tabs>
    </w:pPr>
  </w:style>
  <w:style w:type="character" w:customStyle="1" w:styleId="10">
    <w:name w:val="Cabeçalho Char"/>
    <w:basedOn w:val="3"/>
    <w:link w:val="8"/>
    <w:uiPriority w:val="99"/>
  </w:style>
  <w:style w:type="character" w:customStyle="1" w:styleId="11">
    <w:name w:val="Rodapé Char"/>
    <w:basedOn w:val="3"/>
    <w:link w:val="9"/>
    <w:uiPriority w:val="99"/>
  </w:style>
  <w:style w:type="character" w:customStyle="1" w:styleId="12">
    <w:name w:val="Título 1 Char"/>
    <w:basedOn w:val="3"/>
    <w:link w:val="2"/>
    <w:uiPriority w:val="9"/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character" w:customStyle="1" w:styleId="13">
    <w:name w:val="Corpo de texto Char"/>
    <w:basedOn w:val="3"/>
    <w:link w:val="6"/>
    <w:uiPriority w:val="1"/>
    <w:rPr>
      <w:rFonts w:ascii="Arial" w:hAnsi="Arial" w:eastAsia="Arial" w:cs="Arial"/>
      <w:sz w:val="24"/>
      <w:szCs w:val="24"/>
      <w:lang w:val="pt-PT"/>
    </w:rPr>
  </w:style>
  <w:style w:type="character" w:customStyle="1" w:styleId="14">
    <w:name w:val="Título Char"/>
    <w:basedOn w:val="3"/>
    <w:link w:val="7"/>
    <w:uiPriority w:val="10"/>
    <w:rPr>
      <w:rFonts w:ascii="Times New Roman" w:hAnsi="Times New Roman" w:eastAsia="Times New Roman" w:cs="Times New Roman"/>
      <w:sz w:val="26"/>
      <w:szCs w:val="26"/>
      <w:lang w:val="pt-PT"/>
    </w:rPr>
  </w:style>
  <w:style w:type="paragraph" w:styleId="15">
    <w:name w:val="List Paragraph"/>
    <w:basedOn w:val="1"/>
    <w:qFormat/>
    <w:uiPriority w:val="1"/>
    <w:pPr>
      <w:spacing w:before="12"/>
      <w:ind w:left="729" w:hanging="463"/>
    </w:pPr>
  </w:style>
  <w:style w:type="character" w:customStyle="1" w:styleId="16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807</Words>
  <Characters>4360</Characters>
  <Lines>36</Lines>
  <Paragraphs>10</Paragraphs>
  <TotalTime>42</TotalTime>
  <ScaleCrop>false</ScaleCrop>
  <LinksUpToDate>false</LinksUpToDate>
  <CharactersWithSpaces>5157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2025-03-20T16:42:00Z</dcterms:created>
  <dc:creator>adriasa2001</dc:creator>
  <cp:lastModifiedBy>adriasa2001</cp:lastModifiedBy>
  <dcterms:modified xsi:type="dcterms:W3CDTF">2025-03-28T14:24:04Z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AAD7BA68DB824175B1FF39ED652D874F_13</vt:lpwstr>
  </property>
</Properties>
</file>